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Sezione relativa alle </w:t>
      </w:r>
      <w:r w:rsidRPr="00C60F1A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it-IT"/>
        </w:rPr>
        <w:t>sanzioni per mancata comunicazione dei dati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, come indicato all’art. 47 del d.lgs. 33/2013</w:t>
      </w:r>
    </w:p>
    <w:p w:rsidR="00C60F1A" w:rsidRPr="00C60F1A" w:rsidRDefault="00C60F1A" w:rsidP="00C60F1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C60F1A" w:rsidRPr="00C60F1A" w:rsidRDefault="00C60F1A" w:rsidP="00C60F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Si comunica che per l’anno 201</w:t>
      </w:r>
      <w:r w:rsidR="00B05D86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6</w:t>
      </w:r>
      <w:bookmarkStart w:id="0" w:name="_GoBack"/>
      <w:bookmarkEnd w:id="0"/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non sono state comminate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s</w:t>
      </w: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anzioni.</w:t>
      </w:r>
    </w:p>
    <w:p w:rsidR="00C60F1A" w:rsidRPr="00C60F1A" w:rsidRDefault="00C60F1A" w:rsidP="00C60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60F1A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br/>
      </w:r>
    </w:p>
    <w:p w:rsidR="00781758" w:rsidRDefault="00781758"/>
    <w:sectPr w:rsidR="00781758" w:rsidSect="00404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C559D"/>
    <w:rsid w:val="002A5999"/>
    <w:rsid w:val="00404910"/>
    <w:rsid w:val="005C559D"/>
    <w:rsid w:val="00781758"/>
    <w:rsid w:val="009E5891"/>
    <w:rsid w:val="00AA74A5"/>
    <w:rsid w:val="00B05D86"/>
    <w:rsid w:val="00C60F1A"/>
    <w:rsid w:val="00C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4D535"/>
  <w15:docId w15:val="{5CD5F348-B05A-44F9-83BE-0217459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49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60F1A"/>
  </w:style>
  <w:style w:type="character" w:styleId="Enfasigrassetto">
    <w:name w:val="Strong"/>
    <w:basedOn w:val="Carpredefinitoparagrafo"/>
    <w:uiPriority w:val="22"/>
    <w:qFormat/>
    <w:rsid w:val="00C60F1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60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ALBALONGA SPA</dc:creator>
  <cp:keywords/>
  <dc:description/>
  <cp:lastModifiedBy>Alessia Bisogno</cp:lastModifiedBy>
  <cp:revision>6</cp:revision>
  <dcterms:created xsi:type="dcterms:W3CDTF">2016-11-25T10:51:00Z</dcterms:created>
  <dcterms:modified xsi:type="dcterms:W3CDTF">2017-06-30T09:52:00Z</dcterms:modified>
</cp:coreProperties>
</file>